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4364"/>
        <w:gridCol w:w="556"/>
        <w:gridCol w:w="130"/>
        <w:gridCol w:w="444"/>
        <w:gridCol w:w="150"/>
        <w:gridCol w:w="1853"/>
        <w:gridCol w:w="268"/>
        <w:gridCol w:w="511"/>
        <w:gridCol w:w="197"/>
        <w:gridCol w:w="1664"/>
      </w:tblGrid>
      <w:tr w:rsidR="00B509F4" w:rsidRPr="00B509F4" w:rsidTr="003F0D2E">
        <w:trPr>
          <w:trHeight w:val="1177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9F4" w:rsidRPr="00B509F4" w:rsidRDefault="00B509F4" w:rsidP="00B509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09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12</w:t>
            </w:r>
            <w:r w:rsidRPr="00B509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 Закону Чукотского автономного округа</w:t>
            </w:r>
            <w:r w:rsidRPr="00B509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B509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 </w:t>
            </w:r>
            <w:bookmarkStart w:id="0" w:name="_GoBack"/>
            <w:bookmarkEnd w:id="0"/>
            <w:r w:rsidRPr="00B509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окружном бюджете на 2022 год </w:t>
            </w:r>
            <w:r w:rsidRPr="00B509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 на плановый период 2023 и 2024 годов</w:t>
            </w:r>
            <w:r w:rsid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B509F4" w:rsidRPr="00B509F4" w:rsidTr="003F0D2E">
        <w:trPr>
          <w:trHeight w:val="375"/>
        </w:trPr>
        <w:tc>
          <w:tcPr>
            <w:tcW w:w="2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9F4" w:rsidRPr="00B509F4" w:rsidRDefault="00B509F4" w:rsidP="00B509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9F4" w:rsidRPr="00B509F4" w:rsidRDefault="00B509F4" w:rsidP="00B509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9F4" w:rsidRPr="00B509F4" w:rsidRDefault="00B509F4" w:rsidP="00B509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9F4" w:rsidRPr="00B509F4" w:rsidRDefault="00B509F4" w:rsidP="00B509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9F4" w:rsidRPr="00B509F4" w:rsidRDefault="00B509F4" w:rsidP="00B509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9F4" w:rsidRPr="00B509F4" w:rsidRDefault="00B509F4" w:rsidP="00B509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09F4" w:rsidRPr="00B509F4" w:rsidTr="00B509F4">
        <w:trPr>
          <w:trHeight w:val="69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9F4" w:rsidRPr="00B509F4" w:rsidRDefault="00B509F4" w:rsidP="00B5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509F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на государственную поддержку семьи и детей на 2022 год</w:t>
            </w:r>
          </w:p>
        </w:tc>
      </w:tr>
      <w:tr w:rsidR="00B509F4" w:rsidRPr="00B509F4" w:rsidTr="003F0D2E">
        <w:trPr>
          <w:trHeight w:val="375"/>
        </w:trPr>
        <w:tc>
          <w:tcPr>
            <w:tcW w:w="2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9F4" w:rsidRPr="00B509F4" w:rsidRDefault="00B509F4" w:rsidP="00B5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9F4" w:rsidRPr="00B509F4" w:rsidRDefault="00B509F4" w:rsidP="00B5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9F4" w:rsidRPr="00B509F4" w:rsidRDefault="00B509F4" w:rsidP="00B5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9F4" w:rsidRPr="00B509F4" w:rsidRDefault="00B509F4" w:rsidP="00B5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9F4" w:rsidRPr="00B509F4" w:rsidRDefault="00B509F4" w:rsidP="00B5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09F4" w:rsidRPr="00B509F4" w:rsidRDefault="00B509F4" w:rsidP="00B5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B509F4" w:rsidRPr="00B509F4" w:rsidTr="00CD0CFB">
        <w:trPr>
          <w:trHeight w:val="375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509F4" w:rsidRPr="00B509F4" w:rsidRDefault="00B509F4" w:rsidP="00B509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09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B509F4" w:rsidRPr="00B509F4" w:rsidTr="003F0D2E">
        <w:trPr>
          <w:trHeight w:val="375"/>
        </w:trPr>
        <w:tc>
          <w:tcPr>
            <w:tcW w:w="21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9F4" w:rsidRPr="00B509F4" w:rsidRDefault="00B509F4" w:rsidP="00B5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09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9F4" w:rsidRPr="00B509F4" w:rsidRDefault="00B509F4" w:rsidP="00B5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09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28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9F4" w:rsidRPr="00B509F4" w:rsidRDefault="00B509F4" w:rsidP="00B5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09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12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9F4" w:rsidRPr="00B509F4" w:rsidRDefault="00B509F4" w:rsidP="00B5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09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34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9F4" w:rsidRPr="00B509F4" w:rsidRDefault="00B509F4" w:rsidP="00B5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509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9F4" w:rsidRPr="00B509F4" w:rsidRDefault="00B509F4" w:rsidP="00B50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</w:tbl>
    <w:p w:rsidR="006276E2" w:rsidRPr="00CD0CFB" w:rsidRDefault="006276E2" w:rsidP="00CD0CFB">
      <w:pPr>
        <w:spacing w:after="0" w:line="240" w:lineRule="auto"/>
        <w:rPr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60"/>
        <w:gridCol w:w="568"/>
        <w:gridCol w:w="568"/>
        <w:gridCol w:w="2267"/>
        <w:gridCol w:w="710"/>
        <w:gridCol w:w="1664"/>
      </w:tblGrid>
      <w:tr w:rsidR="003F0D2E" w:rsidRPr="003F0D2E" w:rsidTr="003F0D2E">
        <w:trPr>
          <w:trHeight w:val="20"/>
          <w:tblHeader/>
        </w:trPr>
        <w:tc>
          <w:tcPr>
            <w:tcW w:w="21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0D2E" w:rsidRPr="003F0D2E" w:rsidRDefault="003F0D2E" w:rsidP="003F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0D2E" w:rsidRPr="003F0D2E" w:rsidRDefault="003F0D2E" w:rsidP="003F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0D2E" w:rsidRPr="003F0D2E" w:rsidRDefault="003F0D2E" w:rsidP="003F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0D2E" w:rsidRPr="003F0D2E" w:rsidRDefault="003F0D2E" w:rsidP="003F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0D2E" w:rsidRPr="003F0D2E" w:rsidRDefault="003F0D2E" w:rsidP="003F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0D2E" w:rsidRPr="003F0D2E" w:rsidRDefault="003F0D2E" w:rsidP="003F0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8 291 411,3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42 421,4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Охрана здоровья матери и ребенка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42 421,4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детским питанием детей первых лет жизни (Социальное обеспечение и иные выплаты населению)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01 7133Д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31 975,6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беременных женщин, кормящих матерей и детей раннего возраста витаминно-минеральными комплексами (Социальное обеспечение и иные выплаты населению)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01 7134Д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7 977,6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детей, страдающих фенилкетонурией, продуктами, не содержащими фенилаланин (Социальное обеспечение и иные выплаты населению)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01 7135Д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1 688,2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диагностических мероприятий по проведению неонатального скрининга на наследственные заболевания (Социальное обеспечение и иные выплаты населению)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 6007Д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780,0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Социальная поддержка населения Чукотского </w:t>
            </w: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1 341 960,3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поддержка отдельных категорий граждан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19 703,4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многодетных семей в соответствии с Постановлением Правительства Чукотского автономного округа от 18 ноября 2008 года № 184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предоставлении мер социальной поддержки многодетным семьям и утверждении Положения о порядке предоставления ежемесячной компенсационной выплаты по оплате коммунальных услуг многодетным семьям, проживающим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1111Д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19 703,4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поддержка семей и детей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1 172 887,0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Пособие на ребенка в соответствии с Законом Чукотского автономного округа от 29 ноября 2004 года № 51-ОЗ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пособии на ребенка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1121Д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65 845,6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Компенсация стоимости найма жилого помещения семьям, имеющим детей (Социальное обеспечение и иные выплаты населению)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1144Д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</w:t>
            </w: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призыву, в соответствии с Федеральным законом от 19 мая 1995 года № 81-ФЗ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государственных пособиях гражданам, имеющим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5270Д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государственных пособиях гражданам, имеющим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5270Д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1 430,8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 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государственных пособиях гражданам, имеющим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5380Д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 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государственных пособиях гражданам, имеющим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5380Д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67 966,8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на детей в возрасте от 3 до 7 лет включительно (Социальное обеспечение и иные выплаты населению)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R302Д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229 853,1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Единовременное пособие при усыновлении детей в соответствии с Законом Чукотского автономного округа от 1 марта 2007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формах семейного устройства детей, оставшихся без попечения родителей, и о патронате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1171Д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Выплаты на содержание подопечных детей в соответствии с Законом Чукотского автономного округа от 1 марта 2007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формах семейного устройства детей, оставшихся без попечения родителей, и о патронате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1172Д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155 481,3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подопечных детей и приемных родителей из числа пенсионеров, не работающих по трудовым договорам и служебным контрактам, в соответствии с Законом Чукотского автономного округа от 1 марта 2007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формах семейного устройства детей, оставшихся без попечения родителей, и о патронате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1173Д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14 030,0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Вознаграждение приемному родителю и патронатному воспитателю в соответствии с Законом Чукотского автономного округа от 1 марта 2007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формах семейного устройства детей, оставшихся без попечения родителей, и о патронате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1174Д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60 183,6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Вознаграждение патронатному воспитателю, осуществляющему социальный и постинтернатный патронат, в соответствии с Законом Чукотского автономного округа от 1 марта 2007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формах семейного устройства детей, оставшихся без попечения родителей, и о патронате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1175Д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7 968,2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в соответствии с Законом Чукотского автономного округа от 12 сентября 2016 года № 91-ОЗ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дополнительных мерах по социальной поддержке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и порядке их реализации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1176Д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1 126,6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 (Закупка товаров, работ и услуг для обеспечения государственных (муниципальных) нужд)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5260Д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8,8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 (Социальное обеспечение и иные выплаты населению)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5260Д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3 631,3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03 R082Д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10 835,3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окружного бюджета (Межбюджетные трансферты)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03 Z082Д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106 866,7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 социальной поддержки семей, имеющих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05 7142Д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 социальной поддержки семей, имеющих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05 7142Д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22 410,0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 социальной поддержки семей, имеющих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05 7142Д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42 968,5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на реализацию проектов, направленных на профилактику социального неблагополучия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05 7167Д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Единовременная денежная выплата при рождении (усыновлении) третьего или последующего ребенка (детей), в соответствии с Законом Чукотского автономного округа от 26 мая 2011 года № 38-ОЗ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региональном материнском (семейном) капитале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1041Д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21 359,5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Единовременная выплата на второго и последующих детей, рожденных одновременно с первым ребенком, в соответствии с Законом Чукотского автономного округа от 26 февраля 2019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единовременной выплате при рождении первого ребенка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1133Д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229,8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ежемесячной выплаты при рождении первого и (или) второго ребенка (Социальное обеспечение и иные выплаты населению)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1146Д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78 000,0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единовременной выплаты на погашение основного долга по ипотечным жилищным кредитам семьям (Социальное обеспечение и иные выплаты населению)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1147Д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или компенсация стоимости санаторно-курортной путевки семьям, в которых родился третий и последующий ребенок (Социальное обеспечение и иные выплаты населению)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1148Д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 (Социальное обеспечение и иные выплаты населению)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5078Д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19 503,2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(Социальное обеспечение и иные выплаты населению)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5084Д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107 196,0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ежемесячной выплаты в связи с рождением (усыновлением) первого ребенка (Социальное обеспечение и иные выплаты населению)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5573Д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142 281,9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149 369,9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С913Д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113 297,8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С913Д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32 230,7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(Иные бюджетные ассигнования)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С913Д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3 841,4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культуры, спорта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116 494,6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Поддержка и развитие детского и молодежного творчества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9 433,9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01 6331Д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01 6331Д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6 180,0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фестивалей детского творчества всех жанров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A2 6039Д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02 6031Д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1 753,9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02 6031Д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Поддержка физической культуры и спорта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28 700,0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детско-юношеского и молодежного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6343Д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23 700,0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летней физкультурно-оздоровительной кампании для учащихся учреждений дополнительного образования детей физкультурно-спортивной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6347Д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78 360,7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 дополнительного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С904Д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78 360,7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6 789 435,0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4 956 800,9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поддержку кадетского движения в Чукотском автономном округе (Межбюджетные трансферты)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4242Д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поддержку эколого-биологического воспитания обучающихся (Межбюджетные трансферты)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4253Д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ремонтных работ в государственных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6311Д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14 223,8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мер по обеспечению безопасности образовательных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6312Д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5 164,0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материальных ресурсов, обеспечивающих развитие инфраструктуры образования, в том числе учебников для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03 6313Д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компенсацию затрат проезда к месту обучения и обратно обучающимся в общеобразовательных организациях в пределах Чукотского автономного округа (Межбюджетные трансферты)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06 4254Д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1 800,0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компенсацию затрат проезда к месту обучения и обратно обучающимся в общеобразовательных организациях в пределах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06 4254Д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1 200,0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(Закупка товаров, работ и услуг для обеспечения государственных (муниципальных) нужд)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E1 5169Д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10 981,3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 (Межбюджетные трансферты)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E2 5097Д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14 986,2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поддержку детского и юношеского туризма (Межбюджетные трансферты)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4251Д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ремонтных работ в государственных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6311Д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65 776,2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мер по обеспечению безопасности образовательных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6312Д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5 652,0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в образовательных организациях условий для инклюзивного образования детей-инвалидов, в том числе создание универсальной без барьерной среды для беспрепятственного доступа и оснащение образовательных организаций специальным оборудованием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Z027Д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материальных ресурсов, обеспечивающих развитие инфраструктуры образования, в том числе учебников для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03 6313Д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питания студентов очной формы обучения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06 6318Д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6 760,0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E6 5359Д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10 368,3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реализацию мероприятий по проведению оздоровительной кампании детей, находящихся в трудной жизненной ситуации (Межбюджетные трансферты)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08 4215Д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39 690,0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некоммерческим организациям на организацию участия детей Чукотского автономного округа в новогодних праздниках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08 6320Д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2 500,0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некоммерческим организациям на организацию и проведение оздоровительной кампании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08 6361Д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54 000,0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реализацию прав на получение общедоступного и бесплатного образования в муниципальных образовательных организациях, входящих в Чукотский (надмуниципальный) образовательный округ (Межбюджетные трансферты)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01 4307Д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4 522 584,3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развитию национально-региональной системы независимой оценки качества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01 7156Д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2 446,0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выполнение ремонтных работ в муниципальных образовательных организациях (Межбюджетные трансферты)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4227Д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130 000,0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обеспечение безопасности образовательных организаций (Межбюджетные трансферты)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4255Д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24 058,0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материальных ресурсов, обеспечивающих развитие инфраструктуры образования, в том числе учебников для общеобразовательных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03 6313Д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условий для обучения и воспитания детей, находящихся в трудной жизненной ситуации, детей, имеющих ограниченные возможности здоровья, несовершеннолетних, направляемых по решению суда, и лиц, их сопровождающих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06 6316Д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компенсацию части платы, взимаемую 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 (Межбюджетные трансферты)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4309Д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3 010,8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4 900,0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Назначение и выплата стипендии Губернатора студентам образовательных организаций высшего образования, имеющих высокий уровень качества знаний (Социальное обеспечение и иные выплаты населению)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01 6326Д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производственной практики обучающимся и студентам в соответствии с Постановлением Чукотского автономного округа от 26 апреля 2011 года № 163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установлении размера и порядка оплаты производственной практики обучающимся и студентам по очной форме обучения в образовательных учреждениях начального и среднего профессионального образования, находящихся в ведении органов исполнительной власти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02 1021Д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Поддержка и развитие детского и молодежного образования и творчества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11 150,0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мероприятий, направленных на развитие детского и молодежного творчества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01 6333Д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мероприятий, направленных на развитие детского и молодежного творчества (Социальное обеспечение и иные выплаты населению)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01 6333Д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участия во всероссийских конкурсах, слетах, форумах, фестивалях специалистов, детей и молодежи Чукотки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02 6332Д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3 500,0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участия во всероссийских конкурсах, слетах, форумах, фестивалях специалистов, детей и молодежи Чукотки (Закупка товаров, работ и услуг для обеспечения государственных (муниципальных) нужд)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02 6332Д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участия во всероссийских конкурсах, слетах, форумах, фестивалях специалистов, детей и молодежи Чукотки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02 6332Д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2 500,0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олимпиад учащихся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06 6314Д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олимпиад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06 6314Д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3 300,0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Грантовая поддержка проектов в области образования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5 500,0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молодежным общественным объединениям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 01 6336Д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5 500,0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Поддержка, сохранение и развитие родных языков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5 400,0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материальных ресурсов, обеспечивающих развитие инфраструктуры образования, в том числе учебников для общеобразовательных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03 6082Д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научно-практических конференций по родным языкам и краеведению с участием детей и молодежи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03 6083Д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конкурсов по родным языкам и краеведению для педагогов и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03 6084Д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олимпиад по родным языкам и краеведению для воспитанников и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03 6085Д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830 536,0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Детский сад в </w:t>
            </w:r>
            <w:proofErr w:type="spellStart"/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г.Анадырь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И P2 5232Д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113 280,8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новых мест в общеобразовательных организациях, расположенных в сельской местности и поселках городского типа (Бюджетные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Школа в с. Островное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И E1 5230Д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203 944,9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новых мест в общеобразовательных организациях в связи с ростом числа обучающихся, вызванным демографическим фактором (Бюджетные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Школа в г. Анадырь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И E1 5305Д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379 593,0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новых мест в общеобразовательных организациях (Бюджетные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Начальная школа в с. Лорино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И E1 5520Д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133 717,3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975 148,1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школ - детских садов, школ начальных, неполных средних и средних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С902Д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163 692,8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средних профессиональных учебных заведений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С905Д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795 087,3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детей-сирот и детей, оставшихся без попечения родителей, а также лиц из числа детей-сирот и детей, оставшихся без попечения родителей, в соответствии с Законом Чукотского автономного округа от 12 сентября 2016 года № 91-ОЗ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дополнительных мерах по социальной поддержке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и порядке их реализации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1061Д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16 368,0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1 100,0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Повышение безопасности дорожного движения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1 100,0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организацию работы по профилактике детского дорожно-транспортного травматизма (Межбюджетные трансферты)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 02 4108Д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технических средств обучения, наглядных учебных и методических материалов для организаций, осуществляющих обучение детей, работу по профилактике детского дорожно-транспортного травматизма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 R3 7168Д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F0D2E" w:rsidRPr="003F0D2E" w:rsidTr="003F0D2E">
        <w:trPr>
          <w:trHeight w:val="20"/>
        </w:trPr>
        <w:tc>
          <w:tcPr>
            <w:tcW w:w="2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во всероссийских массовых мероприятиях с детьми по профилактике детского дорожно-транспортного травматизма и обучению безопасному участию в дорожном движении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 R3 7169Д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F0D2E" w:rsidRPr="003F0D2E" w:rsidRDefault="003F0D2E" w:rsidP="003F0D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F0D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</w:tbl>
    <w:p w:rsidR="003F0D2E" w:rsidRDefault="003F0D2E"/>
    <w:sectPr w:rsidR="003F0D2E" w:rsidSect="00D134AE">
      <w:headerReference w:type="default" r:id="rId7"/>
      <w:pgSz w:w="11906" w:h="16838"/>
      <w:pgMar w:top="1134" w:right="851" w:bottom="1134" w:left="1134" w:header="708" w:footer="708" w:gutter="0"/>
      <w:pgNumType w:start="159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EB7" w:rsidRDefault="00D56EB7" w:rsidP="00D56EB7">
      <w:pPr>
        <w:spacing w:after="0" w:line="240" w:lineRule="auto"/>
      </w:pPr>
      <w:r>
        <w:separator/>
      </w:r>
    </w:p>
  </w:endnote>
  <w:endnote w:type="continuationSeparator" w:id="0">
    <w:p w:rsidR="00D56EB7" w:rsidRDefault="00D56EB7" w:rsidP="00D56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EB7" w:rsidRDefault="00D56EB7" w:rsidP="00D56EB7">
      <w:pPr>
        <w:spacing w:after="0" w:line="240" w:lineRule="auto"/>
      </w:pPr>
      <w:r>
        <w:separator/>
      </w:r>
    </w:p>
  </w:footnote>
  <w:footnote w:type="continuationSeparator" w:id="0">
    <w:p w:rsidR="00D56EB7" w:rsidRDefault="00D56EB7" w:rsidP="00D56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59448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56EB7" w:rsidRPr="00D56EB7" w:rsidRDefault="00D56EB7">
        <w:pPr>
          <w:pStyle w:val="a5"/>
          <w:jc w:val="center"/>
          <w:rPr>
            <w:rFonts w:ascii="Times New Roman" w:hAnsi="Times New Roman" w:cs="Times New Roman"/>
          </w:rPr>
        </w:pPr>
        <w:r w:rsidRPr="00D56EB7">
          <w:rPr>
            <w:rFonts w:ascii="Times New Roman" w:hAnsi="Times New Roman" w:cs="Times New Roman"/>
          </w:rPr>
          <w:fldChar w:fldCharType="begin"/>
        </w:r>
        <w:r w:rsidRPr="00D56EB7">
          <w:rPr>
            <w:rFonts w:ascii="Times New Roman" w:hAnsi="Times New Roman" w:cs="Times New Roman"/>
          </w:rPr>
          <w:instrText>PAGE   \* MERGEFORMAT</w:instrText>
        </w:r>
        <w:r w:rsidRPr="00D56EB7">
          <w:rPr>
            <w:rFonts w:ascii="Times New Roman" w:hAnsi="Times New Roman" w:cs="Times New Roman"/>
          </w:rPr>
          <w:fldChar w:fldCharType="separate"/>
        </w:r>
        <w:r w:rsidR="00D134AE">
          <w:rPr>
            <w:rFonts w:ascii="Times New Roman" w:hAnsi="Times New Roman" w:cs="Times New Roman"/>
            <w:noProof/>
          </w:rPr>
          <w:t>1594</w:t>
        </w:r>
        <w:r w:rsidRPr="00D56EB7">
          <w:rPr>
            <w:rFonts w:ascii="Times New Roman" w:hAnsi="Times New Roman" w:cs="Times New Roman"/>
          </w:rPr>
          <w:fldChar w:fldCharType="end"/>
        </w:r>
      </w:p>
    </w:sdtContent>
  </w:sdt>
  <w:p w:rsidR="00D56EB7" w:rsidRDefault="00D56EB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8B5"/>
    <w:rsid w:val="001E78B5"/>
    <w:rsid w:val="003F0D2E"/>
    <w:rsid w:val="006276E2"/>
    <w:rsid w:val="009B32CF"/>
    <w:rsid w:val="00B509F4"/>
    <w:rsid w:val="00CD0CFB"/>
    <w:rsid w:val="00D134AE"/>
    <w:rsid w:val="00D5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509F4"/>
  </w:style>
  <w:style w:type="character" w:styleId="a3">
    <w:name w:val="Hyperlink"/>
    <w:basedOn w:val="a0"/>
    <w:uiPriority w:val="99"/>
    <w:semiHidden/>
    <w:unhideWhenUsed/>
    <w:rsid w:val="00B509F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509F4"/>
    <w:rPr>
      <w:color w:val="800080"/>
      <w:u w:val="single"/>
    </w:rPr>
  </w:style>
  <w:style w:type="paragraph" w:customStyle="1" w:styleId="xl65">
    <w:name w:val="xl65"/>
    <w:basedOn w:val="a"/>
    <w:rsid w:val="00B50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B509F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B50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B509F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B509F4"/>
    <w:pPr>
      <w:spacing w:before="100" w:beforeAutospacing="1" w:after="100" w:afterAutospacing="1" w:line="240" w:lineRule="auto"/>
      <w:jc w:val="right"/>
      <w:textAlignment w:val="bottom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B509F4"/>
    <w:pPr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B509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D56E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56EB7"/>
  </w:style>
  <w:style w:type="paragraph" w:styleId="a7">
    <w:name w:val="footer"/>
    <w:basedOn w:val="a"/>
    <w:link w:val="a8"/>
    <w:uiPriority w:val="99"/>
    <w:unhideWhenUsed/>
    <w:rsid w:val="00D56E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56EB7"/>
  </w:style>
  <w:style w:type="paragraph" w:customStyle="1" w:styleId="xl465">
    <w:name w:val="xl465"/>
    <w:basedOn w:val="a"/>
    <w:rsid w:val="003F0D2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6">
    <w:name w:val="xl466"/>
    <w:basedOn w:val="a"/>
    <w:rsid w:val="003F0D2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67">
    <w:name w:val="xl467"/>
    <w:basedOn w:val="a"/>
    <w:rsid w:val="003F0D2E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68">
    <w:name w:val="xl468"/>
    <w:basedOn w:val="a"/>
    <w:rsid w:val="003F0D2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69">
    <w:name w:val="xl469"/>
    <w:basedOn w:val="a"/>
    <w:rsid w:val="003F0D2E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70">
    <w:name w:val="xl470"/>
    <w:basedOn w:val="a"/>
    <w:rsid w:val="003F0D2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509F4"/>
  </w:style>
  <w:style w:type="character" w:styleId="a3">
    <w:name w:val="Hyperlink"/>
    <w:basedOn w:val="a0"/>
    <w:uiPriority w:val="99"/>
    <w:semiHidden/>
    <w:unhideWhenUsed/>
    <w:rsid w:val="00B509F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509F4"/>
    <w:rPr>
      <w:color w:val="800080"/>
      <w:u w:val="single"/>
    </w:rPr>
  </w:style>
  <w:style w:type="paragraph" w:customStyle="1" w:styleId="xl65">
    <w:name w:val="xl65"/>
    <w:basedOn w:val="a"/>
    <w:rsid w:val="00B50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B509F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B50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B509F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B509F4"/>
    <w:pPr>
      <w:spacing w:before="100" w:beforeAutospacing="1" w:after="100" w:afterAutospacing="1" w:line="240" w:lineRule="auto"/>
      <w:jc w:val="right"/>
      <w:textAlignment w:val="bottom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B509F4"/>
    <w:pPr>
      <w:spacing w:before="100" w:beforeAutospacing="1" w:after="100" w:afterAutospacing="1" w:line="240" w:lineRule="auto"/>
      <w:jc w:val="center"/>
      <w:textAlignment w:val="bottom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B509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D56E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56EB7"/>
  </w:style>
  <w:style w:type="paragraph" w:styleId="a7">
    <w:name w:val="footer"/>
    <w:basedOn w:val="a"/>
    <w:link w:val="a8"/>
    <w:uiPriority w:val="99"/>
    <w:unhideWhenUsed/>
    <w:rsid w:val="00D56E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56EB7"/>
  </w:style>
  <w:style w:type="paragraph" w:customStyle="1" w:styleId="xl465">
    <w:name w:val="xl465"/>
    <w:basedOn w:val="a"/>
    <w:rsid w:val="003F0D2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6">
    <w:name w:val="xl466"/>
    <w:basedOn w:val="a"/>
    <w:rsid w:val="003F0D2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67">
    <w:name w:val="xl467"/>
    <w:basedOn w:val="a"/>
    <w:rsid w:val="003F0D2E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68">
    <w:name w:val="xl468"/>
    <w:basedOn w:val="a"/>
    <w:rsid w:val="003F0D2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69">
    <w:name w:val="xl469"/>
    <w:basedOn w:val="a"/>
    <w:rsid w:val="003F0D2E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70">
    <w:name w:val="xl470"/>
    <w:basedOn w:val="a"/>
    <w:rsid w:val="003F0D2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1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23</Pages>
  <Words>4241</Words>
  <Characters>24178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Андросова Екатерина Александровна</dc:creator>
  <cp:keywords/>
  <dc:description/>
  <cp:lastModifiedBy>Корнусова Айса Алексеевна</cp:lastModifiedBy>
  <cp:revision>5</cp:revision>
  <dcterms:created xsi:type="dcterms:W3CDTF">2021-10-11T03:13:00Z</dcterms:created>
  <dcterms:modified xsi:type="dcterms:W3CDTF">2021-10-29T07:44:00Z</dcterms:modified>
</cp:coreProperties>
</file>